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EF220" w14:textId="77777777" w:rsidR="009B3A6A" w:rsidRDefault="009B3A6A" w:rsidP="009B3A6A">
      <w:pPr>
        <w:spacing w:line="240" w:lineRule="auto"/>
        <w:jc w:val="both"/>
        <w:rPr>
          <w:rFonts w:ascii="Calibri" w:eastAsia="Times New Roman" w:hAnsi="Calibri" w:cs="Calibri"/>
          <w:b/>
          <w:u w:val="single"/>
        </w:rPr>
      </w:pPr>
    </w:p>
    <w:p w14:paraId="2170C62C" w14:textId="63899B9F" w:rsidR="00D176DB" w:rsidRPr="00D176DB" w:rsidRDefault="00D176DB" w:rsidP="00D176DB">
      <w:pPr>
        <w:spacing w:line="240" w:lineRule="auto"/>
        <w:rPr>
          <w:rFonts w:ascii="Calibri" w:eastAsia="Times New Roman" w:hAnsi="Calibri" w:cs="Times New Roman"/>
          <w:b/>
          <w:sz w:val="24"/>
          <w:szCs w:val="24"/>
        </w:rPr>
      </w:pPr>
      <w:r w:rsidRPr="00D176DB">
        <w:rPr>
          <w:rFonts w:ascii="Calibri" w:eastAsia="Times New Roman" w:hAnsi="Calibri" w:cs="Times New Roman"/>
          <w:b/>
          <w:sz w:val="24"/>
          <w:szCs w:val="24"/>
        </w:rPr>
        <w:t>FY 2020 Amended and FY 2021 Budgets</w:t>
      </w:r>
    </w:p>
    <w:p w14:paraId="7E6F3928" w14:textId="77777777" w:rsidR="00D176DB" w:rsidRPr="00D176DB" w:rsidRDefault="00D176DB" w:rsidP="00D176DB">
      <w:pPr>
        <w:spacing w:line="240" w:lineRule="auto"/>
        <w:jc w:val="both"/>
        <w:rPr>
          <w:rFonts w:ascii="Times New Roman" w:eastAsia="Times New Roman" w:hAnsi="Times New Roman" w:cs="Times New Roman"/>
          <w:i/>
          <w:color w:val="00B050"/>
          <w:sz w:val="24"/>
          <w:szCs w:val="24"/>
        </w:rPr>
      </w:pPr>
      <w:r w:rsidRPr="00D176DB">
        <w:rPr>
          <w:rFonts w:ascii="Calibri" w:eastAsia="Times New Roman" w:hAnsi="Calibri" w:cs="Times New Roman"/>
          <w:sz w:val="24"/>
          <w:szCs w:val="24"/>
        </w:rPr>
        <w:t xml:space="preserve">The Governor submitted his proposals for both the FY 2020 Amended and FY 2021 Budgets in January.  The </w:t>
      </w:r>
      <w:proofErr w:type="spellStart"/>
      <w:r w:rsidRPr="00D176DB">
        <w:rPr>
          <w:rFonts w:ascii="Calibri" w:eastAsia="Times New Roman" w:hAnsi="Calibri" w:cs="Times New Roman"/>
          <w:sz w:val="24"/>
          <w:szCs w:val="24"/>
        </w:rPr>
        <w:t>legisaltive</w:t>
      </w:r>
      <w:proofErr w:type="spellEnd"/>
      <w:r w:rsidRPr="00D176DB">
        <w:rPr>
          <w:rFonts w:ascii="Calibri" w:eastAsia="Times New Roman" w:hAnsi="Calibri" w:cs="Times New Roman"/>
          <w:sz w:val="24"/>
          <w:szCs w:val="24"/>
        </w:rPr>
        <w:t xml:space="preserve"> process is underway to review and revise his recommendations.  Ultimately the legislature will agree and then the Governor gets the final say with a line item veto over budget items. There are two budgets the legislature must act on during the session: Changes to the FY 2020 Amended budget that runs from July 1, 2019 to June 30, 2020. Here the Governor has reduced the revenue estimate by $400 Million and ordered 4% cuts to certain departments totaling $200 Million.  The second budget (the big budget) is the FY 2021 Budget that runs from July 1, 2020 to June 30, 2021, and the Governor has ordered 6% cuts totaling $300 Million.  There is an ongoing debate about the impact of these cuts and whether and how to address attendant proposals to reduce or increase revenue.  However, the Governor’s proposal will mean the permanent loss of 1,200 state government jobs that are currently unfilled, that include areas where workers are badly needed.  </w:t>
      </w:r>
      <w:r w:rsidRPr="00D176DB">
        <w:rPr>
          <w:rFonts w:ascii="Calibri" w:eastAsia="Times New Roman" w:hAnsi="Calibri" w:cs="Times New Roman"/>
          <w:i/>
          <w:sz w:val="24"/>
          <w:szCs w:val="24"/>
        </w:rPr>
        <w:t xml:space="preserve">For more information on the budgets, related revenue issues, and in-depth analyses of key Department budgets, including Department of Public Health (DPH), Department of Behavioral Health and Developmental Disabilities (DBHDD), Department of Community Health (DCH), Department of Education (DOE) and others, go to the </w:t>
      </w:r>
      <w:r w:rsidRPr="00D176DB">
        <w:rPr>
          <w:rFonts w:ascii="Calibri" w:eastAsia="Times New Roman" w:hAnsi="Calibri" w:cs="Times New Roman"/>
          <w:b/>
          <w:i/>
          <w:sz w:val="24"/>
          <w:szCs w:val="24"/>
        </w:rPr>
        <w:t>Georgia Budget and Policy Institute</w:t>
      </w:r>
      <w:r w:rsidRPr="00D176DB">
        <w:rPr>
          <w:rFonts w:ascii="Calibri" w:eastAsia="Times New Roman" w:hAnsi="Calibri" w:cs="Times New Roman"/>
          <w:i/>
          <w:sz w:val="24"/>
          <w:szCs w:val="24"/>
        </w:rPr>
        <w:t xml:space="preserve"> (GBPI) website </w:t>
      </w:r>
      <w:hyperlink r:id="rId7" w:history="1">
        <w:r w:rsidRPr="00D176DB">
          <w:rPr>
            <w:rFonts w:ascii="Calibri" w:eastAsia="Times New Roman" w:hAnsi="Calibri" w:cs="Times New Roman"/>
            <w:i/>
            <w:color w:val="0000FF"/>
            <w:sz w:val="24"/>
            <w:szCs w:val="24"/>
            <w:u w:val="single"/>
          </w:rPr>
          <w:t>here</w:t>
        </w:r>
      </w:hyperlink>
      <w:r w:rsidRPr="00D176DB">
        <w:rPr>
          <w:rFonts w:ascii="Calibri" w:eastAsia="Times New Roman" w:hAnsi="Calibri" w:cs="Times New Roman"/>
          <w:i/>
          <w:sz w:val="24"/>
          <w:szCs w:val="24"/>
        </w:rPr>
        <w:t xml:space="preserve">. </w:t>
      </w:r>
    </w:p>
    <w:p w14:paraId="0BF0B60F" w14:textId="77777777" w:rsidR="00D176DB" w:rsidRPr="00D176DB" w:rsidRDefault="00D176DB" w:rsidP="00D176DB">
      <w:pPr>
        <w:spacing w:line="240" w:lineRule="auto"/>
        <w:rPr>
          <w:rFonts w:ascii="Calibri" w:eastAsia="Times New Roman" w:hAnsi="Calibri" w:cs="Times New Roman"/>
          <w:sz w:val="24"/>
          <w:szCs w:val="24"/>
        </w:rPr>
      </w:pPr>
    </w:p>
    <w:p w14:paraId="2C85211C" w14:textId="3164CC0B" w:rsidR="00D176DB" w:rsidRPr="00D176DB" w:rsidRDefault="00D176DB" w:rsidP="00D176DB">
      <w:pPr>
        <w:spacing w:line="240" w:lineRule="auto"/>
        <w:jc w:val="both"/>
        <w:rPr>
          <w:rFonts w:ascii="Calibri" w:eastAsia="Times New Roman" w:hAnsi="Calibri" w:cs="Times New Roman"/>
          <w:i/>
          <w:sz w:val="24"/>
          <w:szCs w:val="24"/>
        </w:rPr>
      </w:pPr>
      <w:hyperlink r:id="rId8" w:history="1">
        <w:r w:rsidRPr="00D176DB">
          <w:rPr>
            <w:rFonts w:ascii="Calibri" w:eastAsia="Times New Roman" w:hAnsi="Calibri" w:cs="Times New Roman"/>
            <w:b/>
            <w:color w:val="0000FF"/>
            <w:sz w:val="24"/>
            <w:szCs w:val="24"/>
            <w:u w:val="single"/>
          </w:rPr>
          <w:t>HB 792</w:t>
        </w:r>
      </w:hyperlink>
      <w:r w:rsidRPr="00D176DB">
        <w:rPr>
          <w:rFonts w:ascii="Calibri" w:eastAsia="Times New Roman" w:hAnsi="Calibri" w:cs="Times New Roman"/>
          <w:b/>
          <w:sz w:val="24"/>
          <w:szCs w:val="24"/>
          <w:u w:val="single"/>
        </w:rPr>
        <w:t xml:space="preserve"> State Budget for FY 2020 Amended </w:t>
      </w:r>
      <w:r w:rsidRPr="00D176DB">
        <w:rPr>
          <w:rFonts w:ascii="Calibri" w:eastAsia="Times New Roman" w:hAnsi="Calibri" w:cs="Times New Roman"/>
          <w:b/>
          <w:sz w:val="24"/>
          <w:szCs w:val="24"/>
        </w:rPr>
        <w:t>–</w:t>
      </w:r>
      <w:r w:rsidRPr="00D176DB">
        <w:rPr>
          <w:rFonts w:ascii="Calibri" w:eastAsia="Times New Roman" w:hAnsi="Calibri" w:cs="Times New Roman"/>
          <w:sz w:val="24"/>
          <w:szCs w:val="24"/>
        </w:rPr>
        <w:t xml:space="preserve"> The House and Senate have now voted on their changes to the Governor’s recommended cuts to the Amended State Budget for FY 2020, and have restored funds in many areas where the Governor had proposed cuts to health and social services. Differences between the House and Senate will be resolved in a Conference Committee in the coming weeks.  Here is a link to the document identifying the position of each body: </w:t>
      </w:r>
      <w:hyperlink r:id="rId9" w:history="1">
        <w:r w:rsidRPr="00D176DB">
          <w:rPr>
            <w:rFonts w:ascii="Calibri" w:eastAsia="Times New Roman" w:hAnsi="Calibri" w:cs="Times New Roman"/>
            <w:i/>
            <w:color w:val="0000FF"/>
            <w:sz w:val="24"/>
            <w:szCs w:val="24"/>
            <w:u w:val="single"/>
          </w:rPr>
          <w:t>Governor, House and Senate Tracking Sheet</w:t>
        </w:r>
      </w:hyperlink>
    </w:p>
    <w:p w14:paraId="581D7380" w14:textId="0F8B981E" w:rsidR="00B460B0" w:rsidRDefault="00B460B0" w:rsidP="00B460B0">
      <w:pPr>
        <w:spacing w:line="240" w:lineRule="auto"/>
        <w:jc w:val="both"/>
        <w:rPr>
          <w:rFonts w:ascii="Calibri" w:eastAsia="Times New Roman" w:hAnsi="Calibri" w:cs="Calibri"/>
          <w:b/>
        </w:rPr>
      </w:pPr>
    </w:p>
    <w:p w14:paraId="79576726" w14:textId="291D1C1C" w:rsidR="00C84EB7" w:rsidRDefault="00C84EB7" w:rsidP="00B460B0">
      <w:pPr>
        <w:spacing w:line="240" w:lineRule="auto"/>
        <w:jc w:val="both"/>
        <w:rPr>
          <w:rFonts w:ascii="Calibri" w:eastAsia="Times New Roman" w:hAnsi="Calibri" w:cs="Calibri"/>
          <w:b/>
        </w:rPr>
      </w:pPr>
    </w:p>
    <w:p w14:paraId="1F4EB6A1" w14:textId="77777777" w:rsidR="00C84EB7" w:rsidRPr="00C84EB7" w:rsidRDefault="00C84EB7" w:rsidP="00C84EB7">
      <w:pPr>
        <w:spacing w:line="240" w:lineRule="auto"/>
        <w:jc w:val="both"/>
        <w:rPr>
          <w:rFonts w:ascii="Calibri" w:eastAsia="Times New Roman" w:hAnsi="Calibri" w:cs="Times New Roman"/>
          <w:b/>
          <w:sz w:val="24"/>
          <w:szCs w:val="24"/>
          <w:highlight w:val="yellow"/>
        </w:rPr>
      </w:pPr>
      <w:hyperlink r:id="rId10" w:history="1">
        <w:r w:rsidRPr="00C84EB7">
          <w:rPr>
            <w:rFonts w:ascii="Calibri" w:eastAsia="Times New Roman" w:hAnsi="Calibri" w:cs="Times New Roman"/>
            <w:b/>
            <w:color w:val="0000FF"/>
            <w:sz w:val="24"/>
            <w:szCs w:val="24"/>
            <w:u w:val="single"/>
          </w:rPr>
          <w:t>HB 793</w:t>
        </w:r>
      </w:hyperlink>
      <w:r w:rsidRPr="00C84EB7">
        <w:rPr>
          <w:rFonts w:ascii="Calibri" w:eastAsia="Times New Roman" w:hAnsi="Calibri" w:cs="Times New Roman"/>
          <w:b/>
          <w:sz w:val="24"/>
          <w:szCs w:val="24"/>
        </w:rPr>
        <w:t xml:space="preserve"> </w:t>
      </w:r>
      <w:r w:rsidRPr="00C84EB7">
        <w:rPr>
          <w:rFonts w:ascii="Calibri" w:eastAsia="Times New Roman" w:hAnsi="Calibri" w:cs="Times New Roman"/>
          <w:b/>
          <w:sz w:val="24"/>
          <w:szCs w:val="24"/>
          <w:u w:val="single"/>
        </w:rPr>
        <w:t>State Budget for 2021</w:t>
      </w:r>
      <w:r w:rsidRPr="00C84EB7">
        <w:rPr>
          <w:rFonts w:ascii="Calibri" w:eastAsia="Times New Roman" w:hAnsi="Calibri" w:cs="Times New Roman"/>
          <w:b/>
          <w:sz w:val="24"/>
          <w:szCs w:val="24"/>
        </w:rPr>
        <w:t xml:space="preserve"> – </w:t>
      </w:r>
      <w:bookmarkStart w:id="0" w:name="_GoBack"/>
      <w:r w:rsidRPr="00C84EB7">
        <w:rPr>
          <w:rFonts w:ascii="Calibri" w:eastAsia="Times New Roman" w:hAnsi="Calibri" w:cs="Times New Roman"/>
          <w:i/>
          <w:sz w:val="24"/>
          <w:szCs w:val="24"/>
        </w:rPr>
        <w:fldChar w:fldCharType="begin"/>
      </w:r>
      <w:r w:rsidRPr="00C84EB7">
        <w:rPr>
          <w:rFonts w:ascii="Calibri" w:eastAsia="Times New Roman" w:hAnsi="Calibri" w:cs="Times New Roman"/>
          <w:i/>
          <w:sz w:val="24"/>
          <w:szCs w:val="24"/>
        </w:rPr>
        <w:instrText xml:space="preserve"> HYPERLINK "http://www.house.ga.gov/budget/Documents/2021_FiscalYear/FY_2021_Tracking_Sheet_Gov_Rec.pdf" </w:instrText>
      </w:r>
      <w:r w:rsidRPr="00C84EB7">
        <w:rPr>
          <w:rFonts w:ascii="Calibri" w:eastAsia="Times New Roman" w:hAnsi="Calibri" w:cs="Times New Roman"/>
          <w:i/>
          <w:sz w:val="24"/>
          <w:szCs w:val="24"/>
        </w:rPr>
      </w:r>
      <w:r w:rsidRPr="00C84EB7">
        <w:rPr>
          <w:rFonts w:ascii="Calibri" w:eastAsia="Times New Roman" w:hAnsi="Calibri" w:cs="Times New Roman"/>
          <w:i/>
          <w:sz w:val="24"/>
          <w:szCs w:val="24"/>
        </w:rPr>
        <w:fldChar w:fldCharType="separate"/>
      </w:r>
      <w:r w:rsidRPr="00C84EB7">
        <w:rPr>
          <w:rFonts w:ascii="Calibri" w:eastAsia="Times New Roman" w:hAnsi="Calibri" w:cs="Times New Roman"/>
          <w:i/>
          <w:sz w:val="24"/>
          <w:szCs w:val="24"/>
          <w:u w:val="single"/>
        </w:rPr>
        <w:t>Governor’s Proposal Tracking Sheet</w:t>
      </w:r>
      <w:r w:rsidRPr="00C84EB7">
        <w:rPr>
          <w:rFonts w:ascii="Calibri" w:eastAsia="Times New Roman" w:hAnsi="Calibri" w:cs="Times New Roman"/>
          <w:i/>
          <w:sz w:val="24"/>
          <w:szCs w:val="24"/>
        </w:rPr>
        <w:fldChar w:fldCharType="end"/>
      </w:r>
    </w:p>
    <w:bookmarkEnd w:id="0"/>
    <w:p w14:paraId="29C10419" w14:textId="77777777" w:rsidR="00C84EB7" w:rsidRPr="00C84EB7" w:rsidRDefault="00C84EB7" w:rsidP="00C84EB7">
      <w:pPr>
        <w:spacing w:line="240" w:lineRule="auto"/>
        <w:jc w:val="both"/>
        <w:rPr>
          <w:rFonts w:ascii="Times New Roman" w:eastAsia="Times New Roman" w:hAnsi="Times New Roman" w:cs="Times New Roman"/>
          <w:i/>
          <w:color w:val="00B050"/>
          <w:sz w:val="24"/>
          <w:szCs w:val="24"/>
        </w:rPr>
      </w:pPr>
      <w:r w:rsidRPr="00C84EB7">
        <w:rPr>
          <w:rFonts w:ascii="Calibri" w:eastAsia="Times New Roman" w:hAnsi="Calibri" w:cs="Times New Roman"/>
          <w:sz w:val="24"/>
          <w:szCs w:val="24"/>
        </w:rPr>
        <w:t xml:space="preserve">The House Appropriations Committee will vote March 9 on its recommendations to the FY 2021 Budget which will then go to the full House for a vote, and then to the Senate where they will make additional changes. Differences between the two will be resolved in a Conference Committee in the final days of the session.  </w:t>
      </w:r>
    </w:p>
    <w:p w14:paraId="5CCC2906" w14:textId="77777777" w:rsidR="00C84EB7" w:rsidRDefault="00C84EB7" w:rsidP="00B460B0">
      <w:pPr>
        <w:spacing w:line="240" w:lineRule="auto"/>
        <w:jc w:val="both"/>
        <w:rPr>
          <w:rFonts w:ascii="Calibri" w:eastAsia="Times New Roman" w:hAnsi="Calibri" w:cs="Calibri"/>
          <w:b/>
        </w:rPr>
      </w:pPr>
    </w:p>
    <w:p w14:paraId="0082D7D4" w14:textId="77777777" w:rsidR="00B460B0" w:rsidRPr="00B460B0" w:rsidRDefault="00B460B0" w:rsidP="00B460B0">
      <w:pPr>
        <w:jc w:val="right"/>
      </w:pPr>
      <w:r w:rsidRPr="00B460B0">
        <w:t>Prepared by Elizabeth J. Appley, Esq.</w:t>
      </w:r>
    </w:p>
    <w:p w14:paraId="369E98F6" w14:textId="77777777" w:rsidR="00B460B0" w:rsidRPr="00B460B0" w:rsidRDefault="00B460B0" w:rsidP="00B460B0">
      <w:pPr>
        <w:jc w:val="right"/>
      </w:pPr>
      <w:r w:rsidRPr="00B460B0">
        <w:t>PBG Public Policy Advocate</w:t>
      </w:r>
    </w:p>
    <w:p w14:paraId="4CA4E895" w14:textId="77777777" w:rsidR="009B3A6A" w:rsidRPr="009B3A6A" w:rsidRDefault="009B3A6A" w:rsidP="009B3A6A"/>
    <w:sectPr w:rsidR="009B3A6A" w:rsidRPr="009B3A6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CC2C4" w14:textId="77777777" w:rsidR="003E2520" w:rsidRDefault="003E2520" w:rsidP="009B3A6A">
      <w:pPr>
        <w:spacing w:line="240" w:lineRule="auto"/>
      </w:pPr>
      <w:r>
        <w:separator/>
      </w:r>
    </w:p>
  </w:endnote>
  <w:endnote w:type="continuationSeparator" w:id="0">
    <w:p w14:paraId="5903B486" w14:textId="77777777" w:rsidR="003E2520" w:rsidRDefault="003E2520" w:rsidP="009B3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C8016" w14:textId="77777777" w:rsidR="003E2520" w:rsidRDefault="003E2520" w:rsidP="009B3A6A">
      <w:pPr>
        <w:spacing w:line="240" w:lineRule="auto"/>
      </w:pPr>
      <w:r>
        <w:separator/>
      </w:r>
    </w:p>
  </w:footnote>
  <w:footnote w:type="continuationSeparator" w:id="0">
    <w:p w14:paraId="70720A6E" w14:textId="77777777" w:rsidR="003E2520" w:rsidRDefault="003E2520" w:rsidP="009B3A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E9F2" w14:textId="18ED8951" w:rsidR="009B3A6A" w:rsidRPr="009B3A6A" w:rsidRDefault="009B3A6A" w:rsidP="009B3A6A">
    <w:pPr>
      <w:jc w:val="both"/>
      <w:rPr>
        <w:b/>
        <w:bCs/>
      </w:rPr>
    </w:pPr>
    <w:r w:rsidRPr="009B3A6A">
      <w:rPr>
        <w:b/>
        <w:bCs/>
        <w:noProof/>
      </w:rPr>
      <w:drawing>
        <wp:anchor distT="0" distB="0" distL="114300" distR="114300" simplePos="0" relativeHeight="251659264" behindDoc="0" locked="0" layoutInCell="1" allowOverlap="1" wp14:anchorId="25D21CD5" wp14:editId="08A8D1C0">
          <wp:simplePos x="0" y="0"/>
          <wp:positionH relativeFrom="margin">
            <wp:posOffset>15240</wp:posOffset>
          </wp:positionH>
          <wp:positionV relativeFrom="paragraph">
            <wp:posOffset>7620</wp:posOffset>
          </wp:positionV>
          <wp:extent cx="464820" cy="464820"/>
          <wp:effectExtent l="0" t="0" r="0" b="0"/>
          <wp:wrapTight wrapText="bothSides">
            <wp:wrapPolygon edited="0">
              <wp:start x="0" y="0"/>
              <wp:lineTo x="0" y="20361"/>
              <wp:lineTo x="20361" y="20361"/>
              <wp:lineTo x="20361"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G Logo Untrimmed.jpg"/>
                  <pic:cNvPicPr/>
                </pic:nvPicPr>
                <pic:blipFill>
                  <a:blip r:embed="rId1">
                    <a:extLst>
                      <a:ext uri="{28A0092B-C50C-407E-A947-70E740481C1C}">
                        <a14:useLocalDpi xmlns:a14="http://schemas.microsoft.com/office/drawing/2010/main" val="0"/>
                      </a:ext>
                    </a:extLst>
                  </a:blip>
                  <a:stretch>
                    <a:fillRect/>
                  </a:stretch>
                </pic:blipFill>
                <pic:spPr>
                  <a:xfrm>
                    <a:off x="0" y="0"/>
                    <a:ext cx="464820" cy="464820"/>
                  </a:xfrm>
                  <a:prstGeom prst="rect">
                    <a:avLst/>
                  </a:prstGeom>
                </pic:spPr>
              </pic:pic>
            </a:graphicData>
          </a:graphic>
          <wp14:sizeRelH relativeFrom="margin">
            <wp14:pctWidth>0</wp14:pctWidth>
          </wp14:sizeRelH>
          <wp14:sizeRelV relativeFrom="margin">
            <wp14:pctHeight>0</wp14:pctHeight>
          </wp14:sizeRelV>
        </wp:anchor>
      </w:drawing>
    </w:r>
    <w:r w:rsidRPr="009B3A6A">
      <w:rPr>
        <w:b/>
        <w:bCs/>
        <w:smallCaps/>
        <w:color w:val="4472C4" w:themeColor="accent1"/>
      </w:rPr>
      <w:t>Presbyterians for a Better Georgia</w:t>
    </w:r>
    <w:r>
      <w:rPr>
        <w:b/>
        <w:bCs/>
        <w:smallCaps/>
        <w:color w:val="4472C4" w:themeColor="accent1"/>
      </w:rPr>
      <w:tab/>
    </w:r>
    <w:r w:rsidRPr="009B3A6A">
      <w:rPr>
        <w:b/>
        <w:bCs/>
        <w:smallCaps/>
        <w:color w:val="4472C4" w:themeColor="accent1"/>
      </w:rPr>
      <w:t xml:space="preserve"> </w:t>
    </w:r>
    <w:r w:rsidRPr="009B3A6A">
      <w:rPr>
        <w:b/>
        <w:bCs/>
      </w:rPr>
      <w:t>2020 Advocacy Alert &amp; Update</w:t>
    </w:r>
    <w:r w:rsidRPr="009B3A6A">
      <w:rPr>
        <w:b/>
        <w:bCs/>
      </w:rPr>
      <w:tab/>
    </w:r>
    <w:r w:rsidRPr="009B3A6A">
      <w:rPr>
        <w:b/>
        <w:bCs/>
      </w:rPr>
      <w:tab/>
      <w:t>March 8, 2020</w:t>
    </w:r>
  </w:p>
  <w:p w14:paraId="79BEBFD4" w14:textId="651F5974" w:rsidR="009B3A6A" w:rsidRPr="009B3A6A" w:rsidRDefault="009B3A6A" w:rsidP="009B3A6A">
    <w:pPr>
      <w:spacing w:line="240" w:lineRule="auto"/>
      <w:jc w:val="both"/>
      <w:rPr>
        <w:rFonts w:ascii="Calibri" w:eastAsia="Times New Roman" w:hAnsi="Calibri" w:cs="Times New Roman"/>
        <w:b/>
        <w:sz w:val="24"/>
        <w:szCs w:val="24"/>
      </w:rPr>
    </w:pPr>
    <w:r w:rsidRPr="009B3A6A">
      <w:rPr>
        <w:rFonts w:ascii="Calibri" w:eastAsia="Times New Roman" w:hAnsi="Calibri" w:cs="Times New Roman"/>
        <w:b/>
        <w:sz w:val="24"/>
        <w:szCs w:val="24"/>
        <w:highlight w:val="yellow"/>
      </w:rPr>
      <w:t xml:space="preserve">UPDATES ON PBG PRIORITIES: </w:t>
    </w:r>
    <w:r w:rsidR="00D176DB" w:rsidRPr="00D176DB">
      <w:rPr>
        <w:rFonts w:ascii="Calibri" w:eastAsia="Times New Roman" w:hAnsi="Calibri" w:cs="Times New Roman"/>
        <w:b/>
        <w:caps/>
        <w:sz w:val="24"/>
        <w:szCs w:val="24"/>
        <w:highlight w:val="yellow"/>
      </w:rPr>
      <w:t>Funding for Healthcare</w:t>
    </w:r>
  </w:p>
  <w:p w14:paraId="100163AB" w14:textId="77777777" w:rsidR="009B3A6A" w:rsidRDefault="009B3A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51C84"/>
    <w:multiLevelType w:val="hybridMultilevel"/>
    <w:tmpl w:val="6C5C8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C217E"/>
    <w:multiLevelType w:val="hybridMultilevel"/>
    <w:tmpl w:val="1D104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B37BF"/>
    <w:multiLevelType w:val="hybridMultilevel"/>
    <w:tmpl w:val="B0F8A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8C2F4E"/>
    <w:multiLevelType w:val="hybridMultilevel"/>
    <w:tmpl w:val="85D49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6A"/>
    <w:rsid w:val="00034DD6"/>
    <w:rsid w:val="00207099"/>
    <w:rsid w:val="003E2520"/>
    <w:rsid w:val="009B3A6A"/>
    <w:rsid w:val="00B460B0"/>
    <w:rsid w:val="00C84EB7"/>
    <w:rsid w:val="00D17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29FF"/>
  <w15:chartTrackingRefBased/>
  <w15:docId w15:val="{908BE684-D142-428C-8193-ECF70A1E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A6A"/>
    <w:pPr>
      <w:tabs>
        <w:tab w:val="center" w:pos="4680"/>
        <w:tab w:val="right" w:pos="9360"/>
      </w:tabs>
      <w:spacing w:line="240" w:lineRule="auto"/>
    </w:pPr>
  </w:style>
  <w:style w:type="character" w:customStyle="1" w:styleId="HeaderChar">
    <w:name w:val="Header Char"/>
    <w:basedOn w:val="DefaultParagraphFont"/>
    <w:link w:val="Header"/>
    <w:uiPriority w:val="99"/>
    <w:rsid w:val="009B3A6A"/>
  </w:style>
  <w:style w:type="paragraph" w:styleId="Footer">
    <w:name w:val="footer"/>
    <w:basedOn w:val="Normal"/>
    <w:link w:val="FooterChar"/>
    <w:uiPriority w:val="99"/>
    <w:unhideWhenUsed/>
    <w:rsid w:val="009B3A6A"/>
    <w:pPr>
      <w:tabs>
        <w:tab w:val="center" w:pos="4680"/>
        <w:tab w:val="right" w:pos="9360"/>
      </w:tabs>
      <w:spacing w:line="240" w:lineRule="auto"/>
    </w:pPr>
  </w:style>
  <w:style w:type="character" w:customStyle="1" w:styleId="FooterChar">
    <w:name w:val="Footer Char"/>
    <w:basedOn w:val="DefaultParagraphFont"/>
    <w:link w:val="Footer"/>
    <w:uiPriority w:val="99"/>
    <w:rsid w:val="009B3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1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everly\AppData\Local\Microsoft\Windows\INetCache\Content.Outlook\D22AQQUZ\email.mh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bpi.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egis.ga.gov/legislation/en-US/Display/20192020/HB/793" TargetMode="External"/><Relationship Id="rId4" Type="http://schemas.openxmlformats.org/officeDocument/2006/relationships/webSettings" Target="webSettings.xml"/><Relationship Id="rId9" Type="http://schemas.openxmlformats.org/officeDocument/2006/relationships/hyperlink" Target="http://www.senate.ga.gov/sbeo/Documents/AppropriationsDocuments/FY2020/Amended/FY2020A_HB792_legalbil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2464</Characters>
  <Application>Microsoft Office Word</Application>
  <DocSecurity>0</DocSecurity>
  <Lines>20</Lines>
  <Paragraphs>5</Paragraphs>
  <ScaleCrop>false</ScaleCrop>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Friedlander</dc:creator>
  <cp:keywords/>
  <dc:description/>
  <cp:lastModifiedBy>Beverly Friedlander</cp:lastModifiedBy>
  <cp:revision>2</cp:revision>
  <dcterms:created xsi:type="dcterms:W3CDTF">2020-03-10T01:32:00Z</dcterms:created>
  <dcterms:modified xsi:type="dcterms:W3CDTF">2020-03-10T01:32:00Z</dcterms:modified>
</cp:coreProperties>
</file>